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5F26">
      <w:pPr>
        <w:spacing w:line="500" w:lineRule="exact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hAnsi="华文中宋" w:eastAsia="仿宋_GB2312" w:cs="Arial"/>
          <w:color w:val="000000"/>
          <w:sz w:val="30"/>
          <w:szCs w:val="30"/>
        </w:rPr>
        <w:t>附件1</w:t>
      </w:r>
    </w:p>
    <w:p w14:paraId="36BE013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2026年研究选题指南</w:t>
      </w:r>
    </w:p>
    <w:p w14:paraId="324218C4">
      <w:pPr>
        <w:spacing w:line="520" w:lineRule="exact"/>
        <w:jc w:val="center"/>
        <w:rPr>
          <w:rFonts w:eastAsia="仿宋_GB2312"/>
          <w:color w:val="000000"/>
          <w:sz w:val="30"/>
          <w:szCs w:val="30"/>
        </w:rPr>
      </w:pPr>
    </w:p>
    <w:p w14:paraId="2CBCD2F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一、选题建议</w:t>
      </w:r>
    </w:p>
    <w:p w14:paraId="62F75887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20" w:lineRule="exact"/>
        <w:ind w:left="900" w:hanging="900" w:hangingChars="300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hint="eastAsia" w:ascii="楷体_GB2312" w:hAnsi="仿宋_GB2312" w:eastAsia="楷体_GB2312" w:cs="宋体"/>
          <w:sz w:val="30"/>
          <w:szCs w:val="30"/>
        </w:rPr>
        <w:t>说明：指南为方向性条目，提供研究范围和方向，供申请人参考。申请人在指南基础上自行设计具体题目。</w:t>
      </w:r>
    </w:p>
    <w:p w14:paraId="460C0F5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QP01.教学改革与创新</w:t>
      </w:r>
    </w:p>
    <w:p w14:paraId="57B5E78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新工科、新医科、新农科、新文科建设研究</w:t>
      </w:r>
    </w:p>
    <w:p w14:paraId="787F2AB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人工智能在高校教学中的应用</w:t>
      </w:r>
    </w:p>
    <w:p w14:paraId="419662B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基于OBE理念的教学模式创新</w:t>
      </w:r>
    </w:p>
    <w:p w14:paraId="4155847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“AI+”课程建设研究</w:t>
      </w:r>
    </w:p>
    <w:p w14:paraId="08C75A0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交叉课程体系建设与实践</w:t>
      </w:r>
    </w:p>
    <w:p w14:paraId="62D5194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**课程的实践教学优化与创新</w:t>
      </w:r>
    </w:p>
    <w:p w14:paraId="2438949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color w:val="0D0D0D"/>
          <w:sz w:val="30"/>
          <w:szCs w:val="30"/>
        </w:rPr>
      </w:pPr>
      <w:r>
        <w:rPr>
          <w:rFonts w:hint="eastAsia" w:ascii="仿宋_GB2312" w:hAnsi="仿宋_GB2312" w:eastAsia="仿宋_GB2312" w:cs="宋体"/>
          <w:color w:val="0D0D0D"/>
          <w:sz w:val="30"/>
          <w:szCs w:val="30"/>
        </w:rPr>
        <w:t>科研反哺教学实践应用与探索</w:t>
      </w:r>
    </w:p>
    <w:p w14:paraId="29AA054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创新创业教育与实践</w:t>
      </w:r>
    </w:p>
    <w:p w14:paraId="7A986D9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44B252E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QP02.课程思政教育教学改革</w:t>
      </w:r>
    </w:p>
    <w:p w14:paraId="0822BE7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课程思政示范课程建设研究</w:t>
      </w:r>
    </w:p>
    <w:p w14:paraId="37F263B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课程思政教学案例设计研究</w:t>
      </w:r>
    </w:p>
    <w:p w14:paraId="68E8B7C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课程思政教学评价改革研究</w:t>
      </w:r>
    </w:p>
    <w:p w14:paraId="42DE312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人工智能赋能课程思政建设研究</w:t>
      </w:r>
    </w:p>
    <w:p w14:paraId="61101D9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424C69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QP03.</w:t>
      </w:r>
      <w:r>
        <w:rPr>
          <w:rFonts w:hint="eastAsia" w:eastAsia="仿宋_GB2312"/>
          <w:b/>
          <w:bCs/>
          <w:sz w:val="30"/>
          <w:szCs w:val="30"/>
        </w:rPr>
        <w:t>产教融合探索</w:t>
      </w:r>
    </w:p>
    <w:p w14:paraId="0879059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产教融合协同育人改革研究</w:t>
      </w:r>
    </w:p>
    <w:p w14:paraId="25D7FF0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产教融合教学模式改革与实践</w:t>
      </w:r>
    </w:p>
    <w:p w14:paraId="6A6021A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产教融合背景下课程建设研究</w:t>
      </w:r>
    </w:p>
    <w:p w14:paraId="04F73F7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产教融合教材建设</w:t>
      </w:r>
    </w:p>
    <w:p w14:paraId="1C4B46A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产教融合虚拟教研室建设</w:t>
      </w:r>
    </w:p>
    <w:p w14:paraId="0EE2168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1287638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hint="eastAsia" w:eastAsia="仿宋_GB2312"/>
          <w:b/>
          <w:bCs/>
          <w:sz w:val="30"/>
          <w:szCs w:val="30"/>
        </w:rPr>
        <w:t>4</w:t>
      </w:r>
      <w:r>
        <w:rPr>
          <w:rFonts w:eastAsia="仿宋_GB2312"/>
          <w:b/>
          <w:bCs/>
          <w:sz w:val="30"/>
          <w:szCs w:val="30"/>
        </w:rPr>
        <w:t>.学生发展与学习效果</w:t>
      </w:r>
    </w:p>
    <w:p w14:paraId="6F012E9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学生学习动机与学习效果研究</w:t>
      </w:r>
    </w:p>
    <w:p w14:paraId="1B664CA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激发学生创新创业潜力研究</w:t>
      </w:r>
    </w:p>
    <w:p w14:paraId="3E98444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学生心理健康与学业支持体系构建</w:t>
      </w:r>
    </w:p>
    <w:p w14:paraId="727FC01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教学质量评价体系构建</w:t>
      </w:r>
    </w:p>
    <w:p w14:paraId="29FA097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784976C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hint="eastAsia" w:eastAsia="仿宋_GB2312"/>
          <w:b/>
          <w:bCs/>
          <w:sz w:val="30"/>
          <w:szCs w:val="30"/>
        </w:rPr>
        <w:t>5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hint="eastAsia" w:eastAsia="仿宋_GB2312"/>
          <w:b/>
          <w:bCs/>
          <w:sz w:val="30"/>
          <w:szCs w:val="30"/>
        </w:rPr>
        <w:t>其他</w:t>
      </w:r>
    </w:p>
    <w:p w14:paraId="355F007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各高校结合学校</w:t>
      </w:r>
      <w:r>
        <w:rPr>
          <w:rFonts w:hint="eastAsia" w:ascii="仿宋_GB2312" w:eastAsia="仿宋_GB2312"/>
          <w:sz w:val="30"/>
          <w:szCs w:val="30"/>
        </w:rPr>
        <w:t>“一校一策”综合改革</w:t>
      </w:r>
      <w:r>
        <w:rPr>
          <w:rFonts w:hint="eastAsia" w:eastAsia="仿宋_GB2312"/>
          <w:sz w:val="30"/>
          <w:szCs w:val="30"/>
        </w:rPr>
        <w:t>任务自定研究方向，申请人据此自定研究内容。</w:t>
      </w:r>
    </w:p>
    <w:p w14:paraId="18A0DFF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</w:p>
    <w:p w14:paraId="6EBCFCA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二、申报建议</w:t>
      </w:r>
    </w:p>
    <w:p w14:paraId="6336023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关注政策导向：紧跟国家教育政策和热点。</w:t>
      </w:r>
    </w:p>
    <w:p w14:paraId="29FFC69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结合学校特色：突出学校办学定位。</w:t>
      </w:r>
    </w:p>
    <w:p w14:paraId="54720A5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注重实践应用：研究成果应具有可操作性和推广价值。</w:t>
      </w:r>
    </w:p>
    <w:p w14:paraId="3604492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团队合作：鼓励申请人组建跨学科、跨领域的教学研究团队。</w:t>
      </w:r>
    </w:p>
    <w:p w14:paraId="5D776649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提前准备：提前查阅申报指南，做好选题和申报书撰写工作。</w:t>
      </w:r>
    </w:p>
    <w:p w14:paraId="489BE7C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28"/>
          <w:szCs w:val="28"/>
        </w:rPr>
      </w:pPr>
    </w:p>
    <w:p w14:paraId="2018387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三、结项建议</w:t>
      </w:r>
    </w:p>
    <w:p w14:paraId="5C3A8E95">
      <w:pPr>
        <w:pStyle w:val="4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结题材料</w:t>
      </w:r>
    </w:p>
    <w:p w14:paraId="4D7CDF2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结题报告：包括研究过程、成果、创新点、推广情况等。</w:t>
      </w:r>
    </w:p>
    <w:p w14:paraId="4A8A43D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成果附件：如论文、课程资源、教学案例、获奖证书等。</w:t>
      </w:r>
    </w:p>
    <w:p w14:paraId="3558A8E7">
      <w:pPr>
        <w:pStyle w:val="4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成果形式</w:t>
      </w:r>
    </w:p>
    <w:p w14:paraId="2554890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研究报告</w:t>
      </w:r>
      <w:r>
        <w:rPr>
          <w:rFonts w:hint="eastAsia" w:ascii="仿宋_GB2312" w:hAnsi="仿宋_GB2312" w:eastAsia="仿宋_GB2312"/>
          <w:sz w:val="30"/>
          <w:szCs w:val="30"/>
        </w:rPr>
        <w:t>、</w:t>
      </w:r>
      <w:r>
        <w:rPr>
          <w:rFonts w:hint="eastAsia" w:ascii="仿宋_GB2312" w:hAnsi="仿宋_GB2312" w:eastAsia="仿宋_GB2312" w:cs="宋体"/>
          <w:sz w:val="30"/>
          <w:szCs w:val="30"/>
        </w:rPr>
        <w:t>论文</w:t>
      </w:r>
    </w:p>
    <w:p w14:paraId="371A771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教学资源（如课程视频、课件、案例库等）</w:t>
      </w:r>
    </w:p>
    <w:p w14:paraId="0D5860A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教学实践成果（如学生反馈、教学效果评估等）</w:t>
      </w:r>
    </w:p>
    <w:p w14:paraId="12802389">
      <w:pPr>
        <w:pStyle w:val="4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成果推广</w:t>
      </w:r>
    </w:p>
    <w:p w14:paraId="58DFFBD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项目成果在一定范围内推广应用</w:t>
      </w:r>
    </w:p>
    <w:p w14:paraId="23CD1C0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鼓励通过会议、培训、论坛等方式交流成果</w:t>
      </w:r>
    </w:p>
    <w:p w14:paraId="796E0F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1108D-5F49-4B26-B35A-C68B16C21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6ABFBC-952A-4EBB-B793-CF12665B1710}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45BB696-447E-428B-8C33-5C83B0B265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0DFAEB-673B-4A51-A054-41CFBD0E23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1F4E769-79B2-4722-AF32-13B474D7AC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D01EE"/>
    <w:multiLevelType w:val="multilevel"/>
    <w:tmpl w:val="225D01E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0310F"/>
    <w:rsid w:val="2C4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20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2026-04-08T04:57:00Z</dcterms:created>
  <dc:creator>Aya</dc:creator>
  <cp:lastModifiedBy>Aya</cp:lastModifiedBy>
  <dcterms:modified xsi:type="dcterms:W3CDTF">2026-04-08T04:58:28Z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D04E300185C44A4FA8DE60E5B857BFB6_11</vt:lpwstr>
  </property>
  <property fmtid="{D5CDD505-2E9C-101B-9397-08002B2CF9AE}" pid="4" name="KSOTemplateDocerSaveRecord">
    <vt:lpwstr>eyJoZGlkIjoiNjQ4MDE3ZjM5MzFmOWM2YTRmMDJiMGYzZWNhY2QzZjciLCJ1c2VySWQiOiI1MjI3NjUwNzYifQ==</vt:lpwstr>
  </property>
</Properties>
</file>